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50" w:lineRule="atLeast"/>
        <w:ind w:left="0" w:right="0" w:firstLine="0"/>
        <w:jc w:val="center"/>
        <w:rPr>
          <w:rFonts w:ascii="微软雅黑" w:hAnsi="微软雅黑" w:eastAsia="微软雅黑" w:cs="微软雅黑"/>
          <w:b/>
          <w:bCs/>
          <w:i w:val="0"/>
          <w:iCs w:val="0"/>
          <w:caps w:val="0"/>
          <w:color w:val="464646"/>
          <w:spacing w:val="0"/>
          <w:sz w:val="36"/>
          <w:szCs w:val="36"/>
        </w:rPr>
      </w:pPr>
      <w:r>
        <w:rPr>
          <w:rFonts w:hint="eastAsia" w:ascii="微软雅黑" w:hAnsi="微软雅黑" w:eastAsia="微软雅黑" w:cs="微软雅黑"/>
          <w:b/>
          <w:bCs/>
          <w:i w:val="0"/>
          <w:iCs w:val="0"/>
          <w:caps w:val="0"/>
          <w:color w:val="464646"/>
          <w:spacing w:val="0"/>
          <w:kern w:val="0"/>
          <w:sz w:val="36"/>
          <w:szCs w:val="36"/>
          <w:lang w:val="en-US" w:eastAsia="zh-CN" w:bidi="ar"/>
        </w:rPr>
        <w:t>关于填报2021年政府采购意向的通知</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600" w:lineRule="atLeast"/>
        <w:ind w:left="180" w:right="0" w:firstLine="0"/>
        <w:jc w:val="center"/>
        <w:rPr>
          <w:rFonts w:hint="eastAsia" w:ascii="微软雅黑" w:hAnsi="微软雅黑" w:eastAsia="微软雅黑" w:cs="微软雅黑"/>
          <w:i w:val="0"/>
          <w:iCs w:val="0"/>
          <w:caps w:val="0"/>
          <w:color w:val="686868"/>
          <w:spacing w:val="0"/>
          <w:sz w:val="19"/>
          <w:szCs w:val="19"/>
        </w:rPr>
      </w:pPr>
      <w:r>
        <w:rPr>
          <w:rFonts w:hint="eastAsia" w:ascii="微软雅黑" w:hAnsi="微软雅黑" w:eastAsia="微软雅黑" w:cs="微软雅黑"/>
          <w:i w:val="0"/>
          <w:iCs w:val="0"/>
          <w:caps w:val="0"/>
          <w:color w:val="686868"/>
          <w:spacing w:val="0"/>
          <w:kern w:val="0"/>
          <w:sz w:val="19"/>
          <w:szCs w:val="19"/>
          <w:lang w:val="en-US" w:eastAsia="zh-CN" w:bidi="ar"/>
        </w:rPr>
        <w:t>浏览量：2452次    发布时间：2020-11-12    部门：财务部    来源：山东大学</w:t>
      </w:r>
    </w:p>
    <w:p>
      <w:pPr>
        <w:keepNext w:val="0"/>
        <w:keepLines w:val="0"/>
        <w:widowControl/>
        <w:suppressLineNumbers w:val="0"/>
        <w:pBdr>
          <w:top w:val="dashed" w:color="CCD7DF" w:sz="6" w:space="7"/>
          <w:left w:val="dashed" w:color="CCD7DF" w:sz="6" w:space="7"/>
          <w:bottom w:val="dashed" w:color="CCD7DF" w:sz="6" w:space="7"/>
          <w:right w:val="dashed" w:color="CCD7DF" w:sz="6" w:space="7"/>
        </w:pBdr>
        <w:shd w:val="clear" w:fill="F5F8FA"/>
        <w:spacing w:before="0" w:beforeAutospacing="0" w:after="0" w:afterAutospacing="0"/>
        <w:ind w:left="180" w:right="180" w:firstLine="0"/>
        <w:jc w:val="left"/>
        <w:rPr>
          <w:rFonts w:hint="eastAsia" w:ascii="微软雅黑" w:hAnsi="微软雅黑" w:eastAsia="微软雅黑" w:cs="微软雅黑"/>
          <w:b/>
          <w:bCs/>
          <w:i w:val="0"/>
          <w:iCs w:val="0"/>
          <w:caps w:val="0"/>
          <w:color w:val="000000"/>
          <w:spacing w:val="0"/>
          <w:sz w:val="19"/>
          <w:szCs w:val="19"/>
        </w:rPr>
      </w:pPr>
      <w:r>
        <w:rPr>
          <w:rFonts w:hint="eastAsia" w:ascii="微软雅黑" w:hAnsi="微软雅黑" w:eastAsia="微软雅黑" w:cs="微软雅黑"/>
          <w:b/>
          <w:bCs/>
          <w:i w:val="0"/>
          <w:iCs w:val="0"/>
          <w:caps w:val="0"/>
          <w:color w:val="000000"/>
          <w:spacing w:val="0"/>
          <w:kern w:val="0"/>
          <w:sz w:val="19"/>
          <w:szCs w:val="19"/>
          <w:shd w:val="clear" w:fill="F5F8FA"/>
          <w:lang w:val="en-US" w:eastAsia="zh-CN" w:bidi="ar"/>
        </w:rPr>
        <w:t>为贯彻财政部《关于开展政府采购意向公开工作的通知》（财库〔2020〕10号）文件规定，更好完成2021年学校政府采购任务，促进预算内资金执行进度，请各有关单位拟定并填报2021年政府采购意向。</w:t>
      </w:r>
    </w:p>
    <w:p>
      <w:pPr>
        <w:pStyle w:val="4"/>
        <w:keepNext w:val="0"/>
        <w:keepLines w:val="0"/>
        <w:widowControl/>
        <w:suppressLineNumbers w:val="0"/>
        <w:spacing w:before="422" w:beforeAutospacing="0" w:after="196" w:afterAutospacing="0" w:line="600" w:lineRule="atLeast"/>
        <w:ind w:left="196" w:right="196"/>
      </w:pPr>
      <w:r>
        <w:rPr>
          <w:rFonts w:ascii="仿宋_GB2312" w:hAnsi="sans-serif" w:eastAsia="仿宋_GB2312" w:cs="仿宋_GB2312"/>
          <w:i w:val="0"/>
          <w:iCs w:val="0"/>
          <w:caps w:val="0"/>
          <w:color w:val="464646"/>
          <w:spacing w:val="0"/>
          <w:sz w:val="31"/>
          <w:szCs w:val="31"/>
        </w:rPr>
        <w:t>各有关单位：</w:t>
      </w:r>
    </w:p>
    <w:p>
      <w:pPr>
        <w:pStyle w:val="4"/>
        <w:keepNext w:val="0"/>
        <w:keepLines w:val="0"/>
        <w:widowControl/>
        <w:suppressLineNumbers w:val="0"/>
        <w:spacing w:before="422" w:beforeAutospacing="0" w:after="196" w:afterAutospacing="0" w:line="600" w:lineRule="atLeast"/>
        <w:ind w:left="196" w:right="196" w:firstLine="645"/>
      </w:pPr>
      <w:r>
        <w:rPr>
          <w:rFonts w:hint="default" w:ascii="仿宋_GB2312" w:hAnsi="sans-serif" w:eastAsia="仿宋_GB2312" w:cs="仿宋_GB2312"/>
          <w:i w:val="0"/>
          <w:iCs w:val="0"/>
          <w:caps w:val="0"/>
          <w:color w:val="464646"/>
          <w:spacing w:val="0"/>
          <w:sz w:val="31"/>
          <w:szCs w:val="31"/>
        </w:rPr>
        <w:t>为贯彻财政部《关于开展政府采购意向公开工作的通知》（财库〔2020〕10号）文件规定，更好完成2021年学校政府采购任务，促进预算内资金执行进度，请各有关单位拟定并填报2021年政府采购意向，现将有关事项安排如下：</w:t>
      </w:r>
    </w:p>
    <w:p>
      <w:pPr>
        <w:pStyle w:val="4"/>
        <w:keepNext w:val="0"/>
        <w:keepLines w:val="0"/>
        <w:widowControl/>
        <w:suppressLineNumbers w:val="0"/>
        <w:spacing w:before="422" w:beforeAutospacing="0" w:after="196" w:afterAutospacing="0" w:line="600" w:lineRule="atLeast"/>
        <w:ind w:left="196" w:right="196" w:firstLine="645"/>
      </w:pPr>
      <w:r>
        <w:rPr>
          <w:rStyle w:val="7"/>
          <w:rFonts w:hint="default" w:ascii="仿宋_GB2312" w:hAnsi="sans-serif" w:eastAsia="仿宋_GB2312" w:cs="仿宋_GB2312"/>
          <w:i w:val="0"/>
          <w:iCs w:val="0"/>
          <w:caps w:val="0"/>
          <w:color w:val="464646"/>
          <w:spacing w:val="0"/>
          <w:sz w:val="31"/>
          <w:szCs w:val="31"/>
        </w:rPr>
        <w:t>一、关于采购意向填报的项目范围</w:t>
      </w:r>
    </w:p>
    <w:p>
      <w:pPr>
        <w:pStyle w:val="4"/>
        <w:keepNext w:val="0"/>
        <w:keepLines w:val="0"/>
        <w:widowControl/>
        <w:suppressLineNumbers w:val="0"/>
        <w:spacing w:before="422" w:beforeAutospacing="0" w:after="196" w:afterAutospacing="0" w:line="600" w:lineRule="atLeast"/>
        <w:ind w:left="196" w:right="196" w:firstLine="645"/>
      </w:pPr>
      <w:r>
        <w:rPr>
          <w:rFonts w:hint="default" w:ascii="仿宋_GB2312" w:hAnsi="sans-serif" w:eastAsia="仿宋_GB2312" w:cs="仿宋_GB2312"/>
          <w:i w:val="0"/>
          <w:iCs w:val="0"/>
          <w:caps w:val="0"/>
          <w:color w:val="464646"/>
          <w:spacing w:val="0"/>
          <w:sz w:val="31"/>
          <w:szCs w:val="31"/>
        </w:rPr>
        <w:t>凡使用纳入学校预算管理的资金，合同预估金额在100万元及以上的货物服务类或者120万元及以上的工程类采购项目，各单位应在认真论证项目采购需求基础上，根据资金落实情况合理填报2021年度政府采购意向。</w:t>
      </w:r>
    </w:p>
    <w:p>
      <w:pPr>
        <w:pStyle w:val="4"/>
        <w:keepNext w:val="0"/>
        <w:keepLines w:val="0"/>
        <w:widowControl/>
        <w:suppressLineNumbers w:val="0"/>
        <w:spacing w:before="422" w:beforeAutospacing="0" w:after="196" w:afterAutospacing="0" w:line="600" w:lineRule="atLeast"/>
        <w:ind w:left="196" w:right="196" w:firstLine="645"/>
      </w:pPr>
      <w:r>
        <w:rPr>
          <w:rStyle w:val="7"/>
          <w:rFonts w:hint="default" w:ascii="仿宋_GB2312" w:hAnsi="sans-serif" w:eastAsia="仿宋_GB2312" w:cs="仿宋_GB2312"/>
          <w:i w:val="0"/>
          <w:iCs w:val="0"/>
          <w:caps w:val="0"/>
          <w:color w:val="464646"/>
          <w:spacing w:val="0"/>
          <w:sz w:val="31"/>
          <w:szCs w:val="31"/>
        </w:rPr>
        <w:t>二、关于采购意向的填报要求</w:t>
      </w:r>
      <w:bookmarkStart w:id="0" w:name="_GoBack"/>
      <w:bookmarkEnd w:id="0"/>
    </w:p>
    <w:p>
      <w:pPr>
        <w:pStyle w:val="4"/>
        <w:keepNext w:val="0"/>
        <w:keepLines w:val="0"/>
        <w:widowControl/>
        <w:suppressLineNumbers w:val="0"/>
        <w:spacing w:before="422" w:beforeAutospacing="0" w:after="196" w:afterAutospacing="0" w:line="600" w:lineRule="atLeast"/>
        <w:ind w:left="196" w:right="196" w:firstLine="645"/>
      </w:pPr>
      <w:r>
        <w:rPr>
          <w:rFonts w:hint="default" w:ascii="仿宋_GB2312" w:hAnsi="sans-serif" w:eastAsia="仿宋_GB2312" w:cs="仿宋_GB2312"/>
          <w:i w:val="0"/>
          <w:iCs w:val="0"/>
          <w:caps w:val="0"/>
          <w:color w:val="464646"/>
          <w:spacing w:val="0"/>
          <w:sz w:val="31"/>
          <w:szCs w:val="31"/>
        </w:rPr>
        <w:t>采购意向内容应当包括采购项目名称、采购需求概况、预算金额、预计采购时间等。其中，采购需求概况应当包括采购项目需实现的主要功能或者目标，采购标的数量，以及采购标的需满足的质量、服务、安全、时限等要求。采购意向应当尽可能清晰完整，便于供应商提前做好参与采购活动的准备。</w:t>
      </w:r>
      <w:r>
        <w:rPr>
          <w:rFonts w:hint="default" w:ascii="仿宋_GB2312" w:hAnsi="sans-serif" w:eastAsia="仿宋_GB2312" w:cs="仿宋_GB2312"/>
          <w:i w:val="0"/>
          <w:iCs w:val="0"/>
          <w:caps w:val="0"/>
          <w:color w:val="464646"/>
          <w:spacing w:val="0"/>
          <w:sz w:val="31"/>
          <w:szCs w:val="31"/>
          <w:shd w:val="clear" w:fill="FFFFFF"/>
        </w:rPr>
        <w:t>采购意向仅作为供应商了解各单位初步采购安排的参考，采购项目实际采购需求、预算金额和执行时间以预算单位最终发布的采购公告和采购文件为准。</w:t>
      </w:r>
    </w:p>
    <w:p>
      <w:pPr>
        <w:pStyle w:val="4"/>
        <w:keepNext w:val="0"/>
        <w:keepLines w:val="0"/>
        <w:widowControl/>
        <w:suppressLineNumbers w:val="0"/>
        <w:spacing w:before="422" w:beforeAutospacing="0" w:after="196" w:afterAutospacing="0" w:line="600" w:lineRule="atLeast"/>
        <w:ind w:left="196" w:right="196" w:firstLine="645"/>
      </w:pPr>
      <w:r>
        <w:rPr>
          <w:rStyle w:val="7"/>
          <w:rFonts w:hint="default" w:ascii="仿宋_GB2312" w:hAnsi="sans-serif" w:eastAsia="仿宋_GB2312" w:cs="仿宋_GB2312"/>
          <w:i w:val="0"/>
          <w:iCs w:val="0"/>
          <w:caps w:val="0"/>
          <w:color w:val="464646"/>
          <w:spacing w:val="0"/>
          <w:sz w:val="31"/>
          <w:szCs w:val="31"/>
        </w:rPr>
        <w:t>三、采购意向工作推进时间</w:t>
      </w:r>
    </w:p>
    <w:p>
      <w:pPr>
        <w:pStyle w:val="4"/>
        <w:keepNext w:val="0"/>
        <w:keepLines w:val="0"/>
        <w:widowControl/>
        <w:suppressLineNumbers w:val="0"/>
        <w:spacing w:before="422" w:beforeAutospacing="0" w:after="196" w:afterAutospacing="0" w:line="600" w:lineRule="atLeast"/>
        <w:ind w:left="196" w:right="196" w:firstLine="645"/>
      </w:pPr>
      <w:r>
        <w:rPr>
          <w:rFonts w:hint="default" w:ascii="仿宋_GB2312" w:hAnsi="sans-serif" w:eastAsia="仿宋_GB2312" w:cs="仿宋_GB2312"/>
          <w:i w:val="0"/>
          <w:iCs w:val="0"/>
          <w:caps w:val="0"/>
          <w:color w:val="464646"/>
          <w:spacing w:val="0"/>
          <w:sz w:val="31"/>
          <w:szCs w:val="31"/>
        </w:rPr>
        <w:t>各单位采购项目负责人自2020年11月15日起可登录招标采购管理系统的采购意向模块，按要求填报2021年采购意向。</w:t>
      </w:r>
    </w:p>
    <w:p>
      <w:pPr>
        <w:pStyle w:val="4"/>
        <w:keepNext w:val="0"/>
        <w:keepLines w:val="0"/>
        <w:widowControl/>
        <w:suppressLineNumbers w:val="0"/>
        <w:spacing w:before="422" w:beforeAutospacing="0" w:after="196" w:afterAutospacing="0" w:line="600" w:lineRule="atLeast"/>
        <w:ind w:left="196" w:right="196" w:firstLine="645"/>
      </w:pPr>
      <w:r>
        <w:rPr>
          <w:rFonts w:hint="default" w:ascii="仿宋_GB2312" w:hAnsi="sans-serif" w:eastAsia="仿宋_GB2312" w:cs="仿宋_GB2312"/>
          <w:i w:val="0"/>
          <w:iCs w:val="0"/>
          <w:caps w:val="0"/>
          <w:color w:val="464646"/>
          <w:spacing w:val="0"/>
          <w:sz w:val="31"/>
          <w:szCs w:val="31"/>
        </w:rPr>
        <w:t>1.济南校区</w:t>
      </w:r>
    </w:p>
    <w:p>
      <w:pPr>
        <w:pStyle w:val="4"/>
        <w:keepNext w:val="0"/>
        <w:keepLines w:val="0"/>
        <w:widowControl/>
        <w:suppressLineNumbers w:val="0"/>
        <w:spacing w:before="422" w:beforeAutospacing="0" w:after="196" w:afterAutospacing="0" w:line="600" w:lineRule="atLeast"/>
        <w:ind w:left="196" w:right="196" w:firstLine="645"/>
      </w:pPr>
      <w:r>
        <w:rPr>
          <w:rFonts w:hint="default" w:ascii="仿宋_GB2312" w:hAnsi="sans-serif" w:eastAsia="仿宋_GB2312" w:cs="仿宋_GB2312"/>
          <w:i w:val="0"/>
          <w:iCs w:val="0"/>
          <w:caps w:val="0"/>
          <w:color w:val="464646"/>
          <w:spacing w:val="0"/>
          <w:sz w:val="31"/>
          <w:szCs w:val="31"/>
        </w:rPr>
        <w:t>网址: </w:t>
      </w:r>
      <w:r>
        <w:rPr>
          <w:rFonts w:hint="default" w:ascii="sans-serif" w:hAnsi="sans-serif" w:eastAsia="sans-serif" w:cs="sans-serif"/>
          <w:i w:val="0"/>
          <w:iCs w:val="0"/>
          <w:caps w:val="0"/>
          <w:color w:val="000000"/>
          <w:spacing w:val="0"/>
          <w:sz w:val="24"/>
          <w:szCs w:val="24"/>
          <w:u w:val="none"/>
        </w:rPr>
        <w:fldChar w:fldCharType="begin"/>
      </w:r>
      <w:r>
        <w:rPr>
          <w:rFonts w:hint="default" w:ascii="sans-serif" w:hAnsi="sans-serif" w:eastAsia="sans-serif" w:cs="sans-serif"/>
          <w:i w:val="0"/>
          <w:iCs w:val="0"/>
          <w:caps w:val="0"/>
          <w:color w:val="000000"/>
          <w:spacing w:val="0"/>
          <w:sz w:val="24"/>
          <w:szCs w:val="24"/>
          <w:u w:val="none"/>
        </w:rPr>
        <w:instrText xml:space="preserve"> HYPERLINK "http://www.cgw.sdu.edu.cn/" </w:instrText>
      </w:r>
      <w:r>
        <w:rPr>
          <w:rFonts w:hint="default" w:ascii="sans-serif" w:hAnsi="sans-serif" w:eastAsia="sans-serif" w:cs="sans-serif"/>
          <w:i w:val="0"/>
          <w:iCs w:val="0"/>
          <w:caps w:val="0"/>
          <w:color w:val="000000"/>
          <w:spacing w:val="0"/>
          <w:sz w:val="24"/>
          <w:szCs w:val="24"/>
          <w:u w:val="none"/>
        </w:rPr>
        <w:fldChar w:fldCharType="separate"/>
      </w:r>
      <w:r>
        <w:rPr>
          <w:rStyle w:val="8"/>
          <w:rFonts w:hint="default" w:ascii="仿宋_GB2312" w:hAnsi="sans-serif" w:eastAsia="仿宋_GB2312" w:cs="仿宋_GB2312"/>
          <w:i w:val="0"/>
          <w:iCs w:val="0"/>
          <w:caps w:val="0"/>
          <w:color w:val="000000"/>
          <w:spacing w:val="0"/>
          <w:sz w:val="31"/>
          <w:szCs w:val="31"/>
          <w:u w:val="none"/>
        </w:rPr>
        <w:t>http://www.cgw.sdu.edu.cn/</w:t>
      </w:r>
      <w:r>
        <w:rPr>
          <w:rFonts w:hint="default" w:ascii="sans-serif" w:hAnsi="sans-serif" w:eastAsia="sans-serif" w:cs="sans-serif"/>
          <w:i w:val="0"/>
          <w:iCs w:val="0"/>
          <w:caps w:val="0"/>
          <w:color w:val="000000"/>
          <w:spacing w:val="0"/>
          <w:sz w:val="24"/>
          <w:szCs w:val="24"/>
          <w:u w:val="none"/>
        </w:rPr>
        <w:fldChar w:fldCharType="end"/>
      </w:r>
    </w:p>
    <w:p>
      <w:pPr>
        <w:pStyle w:val="4"/>
        <w:keepNext w:val="0"/>
        <w:keepLines w:val="0"/>
        <w:widowControl/>
        <w:suppressLineNumbers w:val="0"/>
        <w:spacing w:before="422" w:beforeAutospacing="0" w:after="196" w:afterAutospacing="0" w:line="600" w:lineRule="atLeast"/>
        <w:ind w:left="196" w:right="196" w:firstLine="645"/>
      </w:pPr>
      <w:r>
        <w:rPr>
          <w:rFonts w:hint="default" w:ascii="仿宋_GB2312" w:hAnsi="sans-serif" w:eastAsia="仿宋_GB2312" w:cs="仿宋_GB2312"/>
          <w:i w:val="0"/>
          <w:iCs w:val="0"/>
          <w:caps w:val="0"/>
          <w:color w:val="464646"/>
          <w:spacing w:val="0"/>
          <w:sz w:val="31"/>
          <w:szCs w:val="31"/>
        </w:rPr>
        <w:t>联系人：鲁上村    联系电话：0531-88363689</w:t>
      </w:r>
    </w:p>
    <w:p>
      <w:pPr>
        <w:pStyle w:val="4"/>
        <w:keepNext w:val="0"/>
        <w:keepLines w:val="0"/>
        <w:widowControl/>
        <w:suppressLineNumbers w:val="0"/>
        <w:spacing w:before="422" w:beforeAutospacing="0" w:after="196" w:afterAutospacing="0" w:line="600" w:lineRule="atLeast"/>
        <w:ind w:left="196" w:right="196" w:firstLine="645"/>
      </w:pPr>
      <w:r>
        <w:rPr>
          <w:rFonts w:hint="default" w:ascii="仿宋_GB2312" w:hAnsi="sans-serif" w:eastAsia="仿宋_GB2312" w:cs="仿宋_GB2312"/>
          <w:i w:val="0"/>
          <w:iCs w:val="0"/>
          <w:caps w:val="0"/>
          <w:color w:val="464646"/>
          <w:spacing w:val="0"/>
          <w:sz w:val="31"/>
          <w:szCs w:val="31"/>
        </w:rPr>
        <w:t>2.青岛校区</w:t>
      </w:r>
    </w:p>
    <w:p>
      <w:pPr>
        <w:pStyle w:val="4"/>
        <w:keepNext w:val="0"/>
        <w:keepLines w:val="0"/>
        <w:widowControl/>
        <w:suppressLineNumbers w:val="0"/>
        <w:spacing w:before="422" w:beforeAutospacing="0" w:after="196" w:afterAutospacing="0" w:line="600" w:lineRule="atLeast"/>
        <w:ind w:left="196" w:right="196" w:firstLine="645"/>
      </w:pPr>
      <w:r>
        <w:rPr>
          <w:rFonts w:hint="default" w:ascii="仿宋_GB2312" w:hAnsi="sans-serif" w:eastAsia="仿宋_GB2312" w:cs="仿宋_GB2312"/>
          <w:i w:val="0"/>
          <w:iCs w:val="0"/>
          <w:caps w:val="0"/>
          <w:color w:val="464646"/>
          <w:spacing w:val="0"/>
          <w:sz w:val="31"/>
          <w:szCs w:val="31"/>
        </w:rPr>
        <w:t>网址: </w:t>
      </w:r>
      <w:r>
        <w:rPr>
          <w:rFonts w:hint="default" w:ascii="sans-serif" w:hAnsi="sans-serif" w:eastAsia="sans-serif" w:cs="sans-serif"/>
          <w:i w:val="0"/>
          <w:iCs w:val="0"/>
          <w:caps w:val="0"/>
          <w:color w:val="000000"/>
          <w:spacing w:val="0"/>
          <w:sz w:val="24"/>
          <w:szCs w:val="24"/>
          <w:u w:val="none"/>
        </w:rPr>
        <w:fldChar w:fldCharType="begin"/>
      </w:r>
      <w:r>
        <w:rPr>
          <w:rFonts w:hint="default" w:ascii="sans-serif" w:hAnsi="sans-serif" w:eastAsia="sans-serif" w:cs="sans-serif"/>
          <w:i w:val="0"/>
          <w:iCs w:val="0"/>
          <w:caps w:val="0"/>
          <w:color w:val="000000"/>
          <w:spacing w:val="0"/>
          <w:sz w:val="24"/>
          <w:szCs w:val="24"/>
          <w:u w:val="none"/>
        </w:rPr>
        <w:instrText xml:space="preserve"> HYPERLINK "http://www.cgw.sdu.edu.cn/" </w:instrText>
      </w:r>
      <w:r>
        <w:rPr>
          <w:rFonts w:hint="default" w:ascii="sans-serif" w:hAnsi="sans-serif" w:eastAsia="sans-serif" w:cs="sans-serif"/>
          <w:i w:val="0"/>
          <w:iCs w:val="0"/>
          <w:caps w:val="0"/>
          <w:color w:val="000000"/>
          <w:spacing w:val="0"/>
          <w:sz w:val="24"/>
          <w:szCs w:val="24"/>
          <w:u w:val="none"/>
        </w:rPr>
        <w:fldChar w:fldCharType="separate"/>
      </w:r>
      <w:r>
        <w:rPr>
          <w:rStyle w:val="8"/>
          <w:rFonts w:hint="default" w:ascii="仿宋_GB2312" w:hAnsi="sans-serif" w:eastAsia="仿宋_GB2312" w:cs="仿宋_GB2312"/>
          <w:i w:val="0"/>
          <w:iCs w:val="0"/>
          <w:caps w:val="0"/>
          <w:color w:val="000000"/>
          <w:spacing w:val="0"/>
          <w:sz w:val="31"/>
          <w:szCs w:val="31"/>
          <w:u w:val="none"/>
        </w:rPr>
        <w:t>http://www.zbcg.qd.sdu.edu.cn/</w:t>
      </w:r>
      <w:r>
        <w:rPr>
          <w:rFonts w:hint="default" w:ascii="sans-serif" w:hAnsi="sans-serif" w:eastAsia="sans-serif" w:cs="sans-serif"/>
          <w:i w:val="0"/>
          <w:iCs w:val="0"/>
          <w:caps w:val="0"/>
          <w:color w:val="000000"/>
          <w:spacing w:val="0"/>
          <w:sz w:val="24"/>
          <w:szCs w:val="24"/>
          <w:u w:val="none"/>
        </w:rPr>
        <w:fldChar w:fldCharType="end"/>
      </w:r>
    </w:p>
    <w:p>
      <w:pPr>
        <w:pStyle w:val="4"/>
        <w:keepNext w:val="0"/>
        <w:keepLines w:val="0"/>
        <w:widowControl/>
        <w:suppressLineNumbers w:val="0"/>
        <w:spacing w:before="422" w:beforeAutospacing="0" w:after="196" w:afterAutospacing="0" w:line="600" w:lineRule="atLeast"/>
        <w:ind w:left="196" w:right="196" w:firstLine="645"/>
      </w:pPr>
      <w:r>
        <w:rPr>
          <w:rFonts w:hint="default" w:ascii="仿宋_GB2312" w:hAnsi="sans-serif" w:eastAsia="仿宋_GB2312" w:cs="仿宋_GB2312"/>
          <w:i w:val="0"/>
          <w:iCs w:val="0"/>
          <w:caps w:val="0"/>
          <w:color w:val="464646"/>
          <w:spacing w:val="0"/>
          <w:sz w:val="31"/>
          <w:szCs w:val="31"/>
        </w:rPr>
        <w:t>联系人：马哲      联系电话：0532-58630095</w:t>
      </w:r>
    </w:p>
    <w:p>
      <w:pPr>
        <w:pStyle w:val="4"/>
        <w:keepNext w:val="0"/>
        <w:keepLines w:val="0"/>
        <w:widowControl/>
        <w:suppressLineNumbers w:val="0"/>
        <w:spacing w:before="422" w:beforeAutospacing="0" w:after="196" w:afterAutospacing="0" w:line="600" w:lineRule="atLeast"/>
        <w:ind w:left="196" w:right="196" w:firstLine="645"/>
      </w:pPr>
      <w:r>
        <w:rPr>
          <w:rFonts w:hint="default" w:ascii="仿宋_GB2312" w:hAnsi="sans-serif" w:eastAsia="仿宋_GB2312" w:cs="仿宋_GB2312"/>
          <w:i w:val="0"/>
          <w:iCs w:val="0"/>
          <w:caps w:val="0"/>
          <w:color w:val="464646"/>
          <w:spacing w:val="0"/>
          <w:sz w:val="31"/>
          <w:szCs w:val="31"/>
        </w:rPr>
        <w:t>3. 威海校区</w:t>
      </w:r>
    </w:p>
    <w:p>
      <w:pPr>
        <w:pStyle w:val="4"/>
        <w:keepNext w:val="0"/>
        <w:keepLines w:val="0"/>
        <w:widowControl/>
        <w:suppressLineNumbers w:val="0"/>
        <w:spacing w:before="422" w:beforeAutospacing="0" w:after="196" w:afterAutospacing="0" w:line="600" w:lineRule="atLeast"/>
        <w:ind w:left="196" w:right="196" w:firstLine="645"/>
      </w:pPr>
      <w:r>
        <w:rPr>
          <w:rFonts w:hint="default" w:ascii="仿宋_GB2312" w:hAnsi="sans-serif" w:eastAsia="仿宋_GB2312" w:cs="仿宋_GB2312"/>
          <w:i w:val="0"/>
          <w:iCs w:val="0"/>
          <w:caps w:val="0"/>
          <w:color w:val="464646"/>
          <w:spacing w:val="0"/>
          <w:sz w:val="31"/>
          <w:szCs w:val="31"/>
        </w:rPr>
        <w:t>网址: </w:t>
      </w:r>
      <w:r>
        <w:rPr>
          <w:rFonts w:hint="default" w:ascii="sans-serif" w:hAnsi="sans-serif" w:eastAsia="sans-serif" w:cs="sans-serif"/>
          <w:i w:val="0"/>
          <w:iCs w:val="0"/>
          <w:caps w:val="0"/>
          <w:color w:val="000000"/>
          <w:spacing w:val="0"/>
          <w:sz w:val="24"/>
          <w:szCs w:val="24"/>
          <w:u w:val="none"/>
        </w:rPr>
        <w:fldChar w:fldCharType="begin"/>
      </w:r>
      <w:r>
        <w:rPr>
          <w:rFonts w:hint="default" w:ascii="sans-serif" w:hAnsi="sans-serif" w:eastAsia="sans-serif" w:cs="sans-serif"/>
          <w:i w:val="0"/>
          <w:iCs w:val="0"/>
          <w:caps w:val="0"/>
          <w:color w:val="000000"/>
          <w:spacing w:val="0"/>
          <w:sz w:val="24"/>
          <w:szCs w:val="24"/>
          <w:u w:val="none"/>
        </w:rPr>
        <w:instrText xml:space="preserve"> HYPERLINK "https://zbb.wh.sdu.edu.cn/" </w:instrText>
      </w:r>
      <w:r>
        <w:rPr>
          <w:rFonts w:hint="default" w:ascii="sans-serif" w:hAnsi="sans-serif" w:eastAsia="sans-serif" w:cs="sans-serif"/>
          <w:i w:val="0"/>
          <w:iCs w:val="0"/>
          <w:caps w:val="0"/>
          <w:color w:val="000000"/>
          <w:spacing w:val="0"/>
          <w:sz w:val="24"/>
          <w:szCs w:val="24"/>
          <w:u w:val="none"/>
        </w:rPr>
        <w:fldChar w:fldCharType="separate"/>
      </w:r>
      <w:r>
        <w:rPr>
          <w:rStyle w:val="8"/>
          <w:rFonts w:hint="default" w:ascii="仿宋_GB2312" w:hAnsi="sans-serif" w:eastAsia="仿宋_GB2312" w:cs="仿宋_GB2312"/>
          <w:i w:val="0"/>
          <w:iCs w:val="0"/>
          <w:caps w:val="0"/>
          <w:color w:val="000000"/>
          <w:spacing w:val="0"/>
          <w:sz w:val="31"/>
          <w:szCs w:val="31"/>
          <w:u w:val="none"/>
        </w:rPr>
        <w:t>https://zbb.wh.sdu.edu.cn/</w:t>
      </w:r>
      <w:r>
        <w:rPr>
          <w:rFonts w:hint="default" w:ascii="sans-serif" w:hAnsi="sans-serif" w:eastAsia="sans-serif" w:cs="sans-serif"/>
          <w:i w:val="0"/>
          <w:iCs w:val="0"/>
          <w:caps w:val="0"/>
          <w:color w:val="000000"/>
          <w:spacing w:val="0"/>
          <w:sz w:val="24"/>
          <w:szCs w:val="24"/>
          <w:u w:val="none"/>
        </w:rPr>
        <w:fldChar w:fldCharType="end"/>
      </w:r>
      <w:r>
        <w:rPr>
          <w:rFonts w:hint="default" w:ascii="仿宋_GB2312" w:hAnsi="sans-serif" w:eastAsia="仿宋_GB2312" w:cs="仿宋_GB2312"/>
          <w:i w:val="0"/>
          <w:iCs w:val="0"/>
          <w:caps w:val="0"/>
          <w:color w:val="464646"/>
          <w:spacing w:val="0"/>
          <w:sz w:val="31"/>
          <w:szCs w:val="31"/>
        </w:rPr>
        <w:t> </w:t>
      </w:r>
    </w:p>
    <w:p>
      <w:pPr>
        <w:pStyle w:val="4"/>
        <w:keepNext w:val="0"/>
        <w:keepLines w:val="0"/>
        <w:widowControl/>
        <w:suppressLineNumbers w:val="0"/>
        <w:spacing w:before="422" w:beforeAutospacing="0" w:after="196" w:afterAutospacing="0" w:line="600" w:lineRule="atLeast"/>
        <w:ind w:left="196" w:right="196" w:firstLine="645"/>
      </w:pPr>
      <w:r>
        <w:rPr>
          <w:rFonts w:hint="default" w:ascii="仿宋_GB2312" w:hAnsi="sans-serif" w:eastAsia="仿宋_GB2312" w:cs="仿宋_GB2312"/>
          <w:i w:val="0"/>
          <w:iCs w:val="0"/>
          <w:caps w:val="0"/>
          <w:color w:val="464646"/>
          <w:spacing w:val="0"/>
          <w:sz w:val="31"/>
          <w:szCs w:val="31"/>
        </w:rPr>
        <w:t>联系人：牛光辉    联系电话：0631-5688006</w:t>
      </w:r>
    </w:p>
    <w:p>
      <w:pPr>
        <w:pStyle w:val="4"/>
        <w:keepNext w:val="0"/>
        <w:keepLines w:val="0"/>
        <w:widowControl/>
        <w:suppressLineNumbers w:val="0"/>
        <w:spacing w:before="422" w:beforeAutospacing="0" w:after="196" w:afterAutospacing="0" w:line="600" w:lineRule="atLeast"/>
        <w:ind w:left="196" w:right="196" w:firstLine="645"/>
      </w:pPr>
      <w:r>
        <w:rPr>
          <w:rFonts w:hint="default" w:ascii="仿宋_GB2312" w:hAnsi="sans-serif" w:eastAsia="仿宋_GB2312" w:cs="仿宋_GB2312"/>
          <w:i w:val="0"/>
          <w:iCs w:val="0"/>
          <w:caps w:val="0"/>
          <w:color w:val="464646"/>
          <w:spacing w:val="0"/>
          <w:sz w:val="31"/>
          <w:szCs w:val="31"/>
        </w:rPr>
        <w:t>自2021年1月1日起，学校招标采购管理部门将严格执行财库〔2020〕10号规定，政府采购项目公开采购意向时间不足30天的，不予发布采购公告。</w:t>
      </w:r>
    </w:p>
    <w:p>
      <w:pPr>
        <w:pStyle w:val="4"/>
        <w:keepNext w:val="0"/>
        <w:keepLines w:val="0"/>
        <w:widowControl/>
        <w:suppressLineNumbers w:val="0"/>
        <w:spacing w:before="422" w:beforeAutospacing="0" w:after="196" w:afterAutospacing="0" w:line="600" w:lineRule="atLeast"/>
        <w:ind w:left="196" w:right="196" w:firstLine="645"/>
      </w:pPr>
      <w:r>
        <w:rPr>
          <w:rStyle w:val="7"/>
          <w:rFonts w:hint="default" w:ascii="仿宋_GB2312" w:hAnsi="sans-serif" w:eastAsia="仿宋_GB2312" w:cs="仿宋_GB2312"/>
          <w:i w:val="0"/>
          <w:iCs w:val="0"/>
          <w:caps w:val="0"/>
          <w:color w:val="464646"/>
          <w:spacing w:val="0"/>
          <w:sz w:val="31"/>
          <w:szCs w:val="31"/>
        </w:rPr>
        <w:t>四、发布采购意向</w:t>
      </w:r>
    </w:p>
    <w:p>
      <w:pPr>
        <w:pStyle w:val="4"/>
        <w:keepNext w:val="0"/>
        <w:keepLines w:val="0"/>
        <w:widowControl/>
        <w:suppressLineNumbers w:val="0"/>
        <w:spacing w:before="422" w:beforeAutospacing="0" w:after="196" w:afterAutospacing="0" w:line="600" w:lineRule="atLeast"/>
        <w:ind w:left="196" w:right="196" w:firstLine="645"/>
      </w:pPr>
      <w:r>
        <w:rPr>
          <w:rFonts w:hint="default" w:ascii="仿宋_GB2312" w:hAnsi="sans-serif" w:eastAsia="仿宋_GB2312" w:cs="仿宋_GB2312"/>
          <w:i w:val="0"/>
          <w:iCs w:val="0"/>
          <w:caps w:val="0"/>
          <w:color w:val="464646"/>
          <w:spacing w:val="0"/>
          <w:sz w:val="31"/>
          <w:szCs w:val="31"/>
        </w:rPr>
        <w:t>学校招标采购管理部门将根据各单位采购项目负责人填报的政府采购意向及时发布、统筹安排全校的政府采购，并将按照报送意向的时间安排采购进度。请各单位及采购负责人充分考虑对此类项目采购进度的影响，及时报送采购意向。</w:t>
      </w:r>
    </w:p>
    <w:p>
      <w:pPr>
        <w:pStyle w:val="4"/>
        <w:keepNext w:val="0"/>
        <w:keepLines w:val="0"/>
        <w:widowControl/>
        <w:suppressLineNumbers w:val="0"/>
        <w:spacing w:before="422" w:beforeAutospacing="0" w:after="196" w:afterAutospacing="0" w:line="600" w:lineRule="atLeast"/>
        <w:ind w:left="196" w:right="196" w:firstLine="645"/>
        <w:jc w:val="center"/>
      </w:pPr>
      <w:r>
        <w:rPr>
          <w:rFonts w:hint="default" w:ascii="仿宋_GB2312" w:hAnsi="sans-serif" w:eastAsia="仿宋_GB2312" w:cs="仿宋_GB2312"/>
          <w:i w:val="0"/>
          <w:iCs w:val="0"/>
          <w:caps w:val="0"/>
          <w:color w:val="464646"/>
          <w:spacing w:val="0"/>
          <w:sz w:val="31"/>
          <w:szCs w:val="31"/>
        </w:rPr>
        <w:t>                            </w:t>
      </w:r>
    </w:p>
    <w:p>
      <w:pPr>
        <w:pStyle w:val="4"/>
        <w:keepNext w:val="0"/>
        <w:keepLines w:val="0"/>
        <w:widowControl/>
        <w:suppressLineNumbers w:val="0"/>
        <w:spacing w:before="422" w:beforeAutospacing="0" w:after="196" w:afterAutospacing="0" w:line="600" w:lineRule="atLeast"/>
        <w:ind w:left="196" w:right="196" w:firstLine="645"/>
      </w:pPr>
    </w:p>
    <w:p>
      <w:pPr>
        <w:pStyle w:val="4"/>
        <w:keepNext w:val="0"/>
        <w:keepLines w:val="0"/>
        <w:widowControl/>
        <w:suppressLineNumbers w:val="0"/>
        <w:spacing w:before="422" w:beforeAutospacing="0" w:after="196" w:afterAutospacing="0" w:line="600" w:lineRule="atLeast"/>
        <w:ind w:left="196" w:right="196" w:firstLine="645"/>
        <w:jc w:val="center"/>
      </w:pPr>
      <w:r>
        <w:rPr>
          <w:rFonts w:hint="default" w:ascii="仿宋_GB2312" w:hAnsi="sans-serif" w:eastAsia="仿宋_GB2312" w:cs="仿宋_GB2312"/>
          <w:i w:val="0"/>
          <w:iCs w:val="0"/>
          <w:caps w:val="0"/>
          <w:color w:val="464646"/>
          <w:spacing w:val="0"/>
          <w:sz w:val="31"/>
          <w:szCs w:val="31"/>
        </w:rPr>
        <w:t>                           2020年11月11日</w:t>
      </w:r>
    </w:p>
    <w:p>
      <w:pPr>
        <w:pStyle w:val="4"/>
        <w:keepNext w:val="0"/>
        <w:keepLines w:val="0"/>
        <w:widowControl/>
        <w:suppressLineNumbers w:val="0"/>
        <w:spacing w:before="422" w:beforeAutospacing="0" w:after="196" w:afterAutospacing="0" w:line="600" w:lineRule="atLeast"/>
        <w:ind w:left="196" w:right="196" w:firstLine="645"/>
      </w:pPr>
      <w:r>
        <w:rPr>
          <w:rFonts w:hint="default" w:ascii="仿宋_GB2312" w:hAnsi="sans-serif" w:eastAsia="仿宋_GB2312" w:cs="仿宋_GB2312"/>
          <w:i w:val="0"/>
          <w:iCs w:val="0"/>
          <w:caps w:val="0"/>
          <w:color w:val="464646"/>
          <w:spacing w:val="0"/>
          <w:sz w:val="31"/>
          <w:szCs w:val="31"/>
        </w:rPr>
        <w:t>附:   财政部《关于开展政府采购意向公开工作的通知》（财库〔2020〕10号）</w:t>
      </w:r>
    </w:p>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514B1B"/>
    <w:rsid w:val="08514B1B"/>
    <w:rsid w:val="60E919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2021-06-04T14:11:00Z</dcterms:created>
  <dc:creator>王炳森</dc:creator>
  <cp:lastModifiedBy>王炳森</cp:lastModifiedBy>
  <dcterms:modified xsi:type="dcterms:W3CDTF">2021-06-07T06:58:38Z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1E0D7E40712B4310BD13777B76E1D8A5</vt:lpwstr>
  </property>
</Properties>
</file>